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72962">
      <w:pPr>
        <w:numPr>
          <w:ilvl w:val="0"/>
          <w:numId w:val="0"/>
        </w:numPr>
        <w:jc w:val="center"/>
        <w:outlineLvl w:val="0"/>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第一节  采购清单一览表</w:t>
      </w:r>
    </w:p>
    <w:p w14:paraId="521FA8F1"/>
    <w:tbl>
      <w:tblPr>
        <w:tblStyle w:val="13"/>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587"/>
        <w:gridCol w:w="1800"/>
        <w:gridCol w:w="2191"/>
        <w:gridCol w:w="1762"/>
      </w:tblGrid>
      <w:tr w14:paraId="75EE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vAlign w:val="center"/>
          </w:tcPr>
          <w:p w14:paraId="5771D42A">
            <w:pPr>
              <w:jc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序号</w:t>
            </w:r>
          </w:p>
        </w:tc>
        <w:tc>
          <w:tcPr>
            <w:tcW w:w="2587" w:type="dxa"/>
            <w:vAlign w:val="center"/>
          </w:tcPr>
          <w:p w14:paraId="6366F978">
            <w:pPr>
              <w:jc w:val="center"/>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品名</w:t>
            </w:r>
          </w:p>
        </w:tc>
        <w:tc>
          <w:tcPr>
            <w:tcW w:w="1800" w:type="dxa"/>
            <w:vAlign w:val="center"/>
          </w:tcPr>
          <w:p w14:paraId="0839A8C7">
            <w:pPr>
              <w:jc w:val="center"/>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采购数量（套）</w:t>
            </w:r>
          </w:p>
        </w:tc>
        <w:tc>
          <w:tcPr>
            <w:tcW w:w="2191" w:type="dxa"/>
            <w:shd w:val="clear" w:color="auto" w:fill="auto"/>
            <w:vAlign w:val="center"/>
          </w:tcPr>
          <w:p w14:paraId="7486DF3C">
            <w:pPr>
              <w:adjustRightInd w:val="0"/>
              <w:snapToGrid w:val="0"/>
              <w:jc w:val="center"/>
              <w:rPr>
                <w:szCs w:val="21"/>
              </w:rPr>
            </w:pPr>
            <w:r>
              <w:rPr>
                <w:rFonts w:hint="eastAsia"/>
                <w:szCs w:val="21"/>
              </w:rPr>
              <w:t>预算单价</w:t>
            </w:r>
          </w:p>
          <w:p w14:paraId="3DA1BC5F">
            <w:pPr>
              <w:adjustRightInd w:val="0"/>
              <w:snapToGrid w:val="0"/>
              <w:ind w:left="-19" w:leftChars="-9"/>
              <w:jc w:val="center"/>
              <w:rPr>
                <w:rFonts w:hint="eastAsia" w:asciiTheme="minorHAnsi" w:hAnsiTheme="minorHAnsi" w:eastAsiaTheme="minorEastAsia" w:cstheme="minorBidi"/>
                <w:kern w:val="2"/>
                <w:sz w:val="21"/>
                <w:szCs w:val="21"/>
                <w:lang w:val="en-US" w:eastAsia="zh-CN" w:bidi="ar-SA"/>
              </w:rPr>
            </w:pPr>
            <w:r>
              <w:rPr>
                <w:rFonts w:hint="eastAsia"/>
                <w:szCs w:val="21"/>
              </w:rPr>
              <w:t>（元/台</w:t>
            </w:r>
            <w:r>
              <w:rPr>
                <w:szCs w:val="21"/>
              </w:rPr>
              <w:t>）</w:t>
            </w:r>
          </w:p>
        </w:tc>
        <w:tc>
          <w:tcPr>
            <w:tcW w:w="1762" w:type="dxa"/>
            <w:shd w:val="clear" w:color="auto" w:fill="auto"/>
            <w:vAlign w:val="center"/>
          </w:tcPr>
          <w:p w14:paraId="661AC5ED">
            <w:pPr>
              <w:adjustRightInd w:val="0"/>
              <w:snapToGrid w:val="0"/>
              <w:jc w:val="center"/>
              <w:rPr>
                <w:szCs w:val="21"/>
              </w:rPr>
            </w:pPr>
            <w:r>
              <w:rPr>
                <w:rFonts w:hint="eastAsia"/>
                <w:szCs w:val="21"/>
              </w:rPr>
              <w:t>小计</w:t>
            </w:r>
          </w:p>
          <w:p w14:paraId="2EB20CC8">
            <w:pPr>
              <w:adjustRightInd w:val="0"/>
              <w:snapToGrid w:val="0"/>
              <w:jc w:val="center"/>
              <w:rPr>
                <w:rFonts w:hint="eastAsia" w:ascii="宋体" w:hAnsi="宋体" w:eastAsiaTheme="minorEastAsia" w:cstheme="minorBidi"/>
                <w:b/>
                <w:kern w:val="2"/>
                <w:sz w:val="21"/>
                <w:szCs w:val="21"/>
                <w:highlight w:val="yellow"/>
                <w:lang w:val="en-US" w:eastAsia="zh-CN" w:bidi="ar-SA"/>
              </w:rPr>
            </w:pPr>
            <w:r>
              <w:rPr>
                <w:rFonts w:hint="eastAsia"/>
                <w:szCs w:val="21"/>
              </w:rPr>
              <w:t>（元</w:t>
            </w:r>
            <w:r>
              <w:rPr>
                <w:szCs w:val="21"/>
              </w:rPr>
              <w:t>）</w:t>
            </w:r>
          </w:p>
        </w:tc>
      </w:tr>
      <w:tr w14:paraId="0A7A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46615A65">
            <w:pPr>
              <w:jc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587" w:type="dxa"/>
            <w:vAlign w:val="center"/>
          </w:tcPr>
          <w:p w14:paraId="77669440">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颈腰椎多功能牵引床</w:t>
            </w:r>
          </w:p>
        </w:tc>
        <w:tc>
          <w:tcPr>
            <w:tcW w:w="1800" w:type="dxa"/>
            <w:vAlign w:val="center"/>
          </w:tcPr>
          <w:p w14:paraId="6C485D63">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3CD3529F">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37000</w:t>
            </w:r>
          </w:p>
        </w:tc>
        <w:tc>
          <w:tcPr>
            <w:tcW w:w="1762" w:type="dxa"/>
            <w:shd w:val="clear" w:color="auto" w:fill="auto"/>
            <w:vAlign w:val="center"/>
          </w:tcPr>
          <w:p w14:paraId="6FCF9728">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37000</w:t>
            </w:r>
          </w:p>
        </w:tc>
      </w:tr>
      <w:tr w14:paraId="78B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6F261BCB">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2</w:t>
            </w:r>
          </w:p>
        </w:tc>
        <w:tc>
          <w:tcPr>
            <w:tcW w:w="2587" w:type="dxa"/>
            <w:vAlign w:val="center"/>
          </w:tcPr>
          <w:p w14:paraId="5D9D7364">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镜下椎板咬骨钳</w:t>
            </w:r>
          </w:p>
        </w:tc>
        <w:tc>
          <w:tcPr>
            <w:tcW w:w="1800" w:type="dxa"/>
            <w:vAlign w:val="center"/>
          </w:tcPr>
          <w:p w14:paraId="0E978931">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07303080">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9880</w:t>
            </w:r>
          </w:p>
        </w:tc>
        <w:tc>
          <w:tcPr>
            <w:tcW w:w="1762" w:type="dxa"/>
            <w:shd w:val="clear" w:color="auto" w:fill="auto"/>
            <w:vAlign w:val="center"/>
          </w:tcPr>
          <w:p w14:paraId="3F808C19">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9880</w:t>
            </w:r>
          </w:p>
        </w:tc>
      </w:tr>
      <w:tr w14:paraId="4604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2F0E0561">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w:t>
            </w:r>
          </w:p>
        </w:tc>
        <w:tc>
          <w:tcPr>
            <w:tcW w:w="2587" w:type="dxa"/>
            <w:vAlign w:val="center"/>
          </w:tcPr>
          <w:p w14:paraId="74211F7E">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锥型软组织扩张器</w:t>
            </w:r>
          </w:p>
        </w:tc>
        <w:tc>
          <w:tcPr>
            <w:tcW w:w="1800" w:type="dxa"/>
            <w:vAlign w:val="center"/>
          </w:tcPr>
          <w:p w14:paraId="773D968D">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6FD543AA">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985</w:t>
            </w:r>
          </w:p>
        </w:tc>
        <w:tc>
          <w:tcPr>
            <w:tcW w:w="1762" w:type="dxa"/>
            <w:shd w:val="clear" w:color="auto" w:fill="auto"/>
            <w:vAlign w:val="center"/>
          </w:tcPr>
          <w:p w14:paraId="44EC693B">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985</w:t>
            </w:r>
          </w:p>
        </w:tc>
      </w:tr>
      <w:tr w14:paraId="680B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5168C13E">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4</w:t>
            </w:r>
          </w:p>
        </w:tc>
        <w:tc>
          <w:tcPr>
            <w:tcW w:w="2587" w:type="dxa"/>
            <w:vAlign w:val="center"/>
          </w:tcPr>
          <w:p w14:paraId="1621EC56">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环锯</w:t>
            </w:r>
          </w:p>
        </w:tc>
        <w:tc>
          <w:tcPr>
            <w:tcW w:w="1800" w:type="dxa"/>
            <w:vAlign w:val="center"/>
          </w:tcPr>
          <w:p w14:paraId="42B31790">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4F643766">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2850</w:t>
            </w:r>
          </w:p>
        </w:tc>
        <w:tc>
          <w:tcPr>
            <w:tcW w:w="1762" w:type="dxa"/>
            <w:shd w:val="clear" w:color="auto" w:fill="auto"/>
            <w:vAlign w:val="center"/>
          </w:tcPr>
          <w:p w14:paraId="40B93E77">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2850</w:t>
            </w:r>
          </w:p>
        </w:tc>
      </w:tr>
      <w:tr w14:paraId="2447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05D49C57">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5</w:t>
            </w:r>
          </w:p>
        </w:tc>
        <w:tc>
          <w:tcPr>
            <w:tcW w:w="2587" w:type="dxa"/>
            <w:vAlign w:val="center"/>
          </w:tcPr>
          <w:p w14:paraId="61133DD9">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枪式椎板咬骨钳</w:t>
            </w:r>
          </w:p>
        </w:tc>
        <w:tc>
          <w:tcPr>
            <w:tcW w:w="1800" w:type="dxa"/>
            <w:vAlign w:val="center"/>
          </w:tcPr>
          <w:p w14:paraId="47B4FC93">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w:t>
            </w:r>
          </w:p>
        </w:tc>
        <w:tc>
          <w:tcPr>
            <w:tcW w:w="2191" w:type="dxa"/>
            <w:shd w:val="clear" w:color="auto" w:fill="auto"/>
            <w:vAlign w:val="center"/>
          </w:tcPr>
          <w:p w14:paraId="1FEF7700">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8260</w:t>
            </w:r>
          </w:p>
        </w:tc>
        <w:tc>
          <w:tcPr>
            <w:tcW w:w="1762" w:type="dxa"/>
            <w:shd w:val="clear" w:color="auto" w:fill="auto"/>
            <w:vAlign w:val="center"/>
          </w:tcPr>
          <w:p w14:paraId="6D919EB5">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24780</w:t>
            </w:r>
          </w:p>
        </w:tc>
      </w:tr>
      <w:tr w14:paraId="58DB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53" w:type="dxa"/>
            <w:gridSpan w:val="5"/>
            <w:vAlign w:val="center"/>
          </w:tcPr>
          <w:p w14:paraId="448A09A3"/>
          <w:p w14:paraId="0E21DE6E">
            <w:pPr>
              <w:numPr>
                <w:ilvl w:val="0"/>
                <w:numId w:val="0"/>
              </w:numPr>
              <w:jc w:val="center"/>
              <w:outlineLvl w:val="0"/>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 第二节  技术要求</w:t>
            </w:r>
          </w:p>
          <w:p w14:paraId="3FCEF685">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（一）颈腰椎多功能牵引床</w:t>
            </w:r>
          </w:p>
          <w:p w14:paraId="0BDBCB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1、输入功率：≤180VA；</w:t>
            </w:r>
          </w:p>
          <w:p w14:paraId="5349C2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2、使用电源：220V，50Hz；</w:t>
            </w:r>
          </w:p>
          <w:p w14:paraId="1F9189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3、牵引模式：颈椎牵引、腰椎牵引；</w:t>
            </w:r>
          </w:p>
          <w:p w14:paraId="1C2B8E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4、床板尺寸（长*宽*高）±10%：2200mm*580mm*780mm，背板长度1000mm，腿板长度1150mm；</w:t>
            </w:r>
          </w:p>
          <w:p w14:paraId="74C0E3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★5、牵引模式≥8种：既可持续牵引,也可间歇牵引；</w:t>
            </w:r>
          </w:p>
          <w:p w14:paraId="51C2BA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6、输出指示：在整个治疗过程中，所选择的牵引模式以及至少包括牵引力、牵引时间、间歇相时间间歇时间等治疗参数，应在设备上显示；</w:t>
            </w:r>
          </w:p>
          <w:p w14:paraId="482652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7、牵引力：</w:t>
            </w:r>
          </w:p>
          <w:p w14:paraId="3177E0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（1）颈椎牵引力可调范围≥：0～300N，可调；</w:t>
            </w:r>
          </w:p>
          <w:p w14:paraId="5AA1F3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（2）腰椎牵引力可调范围≥：0～900N，可调；</w:t>
            </w:r>
          </w:p>
          <w:p w14:paraId="2983DE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8、牵引补偿：具备牵引力自动补偿功能；</w:t>
            </w:r>
          </w:p>
          <w:p w14:paraId="6912B7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9、治疗时间可调范围≥：0～99min，可调；</w:t>
            </w:r>
          </w:p>
          <w:p w14:paraId="5CF738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10、牵引相时间可调范围≥：0～9min，可调；</w:t>
            </w:r>
          </w:p>
          <w:p w14:paraId="446B42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11、间歇相时间可调范围≥：0～9min，可调；</w:t>
            </w:r>
          </w:p>
          <w:p w14:paraId="286B9E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12、设备具有紧急保护措施，在牵引治疗过程中，按下急退按键，可使牵引力松弛至初始状态；</w:t>
            </w:r>
          </w:p>
          <w:p w14:paraId="1BB7DA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13、行程范围：腰牵滑动行程范围≥：0～200mm，颈牵滑动行程范围≥：0～250mm；</w:t>
            </w:r>
          </w:p>
          <w:p w14:paraId="48CFA3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14、角度牵引范围</w:t>
            </w:r>
          </w:p>
          <w:p w14:paraId="7852D5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（1）牵引床可调节角度-10°～ +30°，允差±2︒；</w:t>
            </w:r>
          </w:p>
          <w:p w14:paraId="0D55AA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（2）牵引床左平摆可调节最大角度20°，右平摆可调节最大角度20°，允差±2︒；</w:t>
            </w:r>
          </w:p>
          <w:p w14:paraId="7D759C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（3）牵引床左旋转可调节最大角度25°，右旋转可调节最大角度25°，允差±2︒；</w:t>
            </w:r>
          </w:p>
          <w:p w14:paraId="61C346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15、运动速度</w:t>
            </w:r>
          </w:p>
          <w:p w14:paraId="4C0138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（1）上下折牵引：1.2°/s，允差±15%；</w:t>
            </w:r>
          </w:p>
          <w:p w14:paraId="530027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（2）左右平摆牵引：2.6°/s，允差±15%；</w:t>
            </w:r>
          </w:p>
          <w:p w14:paraId="384A12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 左右旋转牵引：3.5°/s，允差</w:t>
            </w:r>
            <w:bookmarkStart w:id="0" w:name="OLE_LINK7"/>
            <w:bookmarkStart w:id="1" w:name="OLE_LINK8"/>
            <w:r>
              <w:rPr>
                <w:rFonts w:hint="eastAsia" w:asciiTheme="majorEastAsia" w:hAnsiTheme="majorEastAsia" w:eastAsiaTheme="majorEastAsia" w:cstheme="majorEastAsia"/>
                <w:kern w:val="2"/>
                <w:sz w:val="21"/>
                <w:szCs w:val="21"/>
                <w:vertAlign w:val="baseline"/>
                <w:lang w:val="en-US" w:eastAsia="zh-CN" w:bidi="ar-SA"/>
              </w:rPr>
              <w:t>±</w:t>
            </w:r>
            <w:bookmarkEnd w:id="0"/>
            <w:bookmarkEnd w:id="1"/>
            <w:r>
              <w:rPr>
                <w:rFonts w:hint="eastAsia" w:asciiTheme="majorEastAsia" w:hAnsiTheme="majorEastAsia" w:eastAsiaTheme="majorEastAsia" w:cstheme="majorEastAsia"/>
                <w:kern w:val="2"/>
                <w:sz w:val="21"/>
                <w:szCs w:val="21"/>
                <w:vertAlign w:val="baseline"/>
                <w:lang w:val="en-US" w:eastAsia="zh-CN" w:bidi="ar-SA"/>
              </w:rPr>
              <w:t>15%；</w:t>
            </w:r>
          </w:p>
          <w:p w14:paraId="341EFB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16、承载：</w:t>
            </w:r>
          </w:p>
          <w:p w14:paraId="587359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（1）牵引用床能够承受的最大患者体重≥180kg；</w:t>
            </w:r>
          </w:p>
          <w:p w14:paraId="175EDF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 牵引用椅能够承受的最大患者体重≥180kg；</w:t>
            </w:r>
          </w:p>
          <w:p w14:paraId="79BBBA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17、设备具有加热床垫、颈部加热带，加热功能可单独开启或关闭。最高温度不超过45℃±3℃；</w:t>
            </w:r>
          </w:p>
          <w:p w14:paraId="5ACFB8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18、电源中断及恢复通电后，设备牵引力恢复至初始状态；</w:t>
            </w:r>
          </w:p>
          <w:p w14:paraId="3935547C">
            <w:pPr>
              <w:pStyle w:val="16"/>
              <w:keepNext w:val="0"/>
              <w:keepLines w:val="0"/>
              <w:pageBreakBefore w:val="0"/>
              <w:widowControl w:val="0"/>
              <w:numPr>
                <w:ilvl w:val="0"/>
                <w:numId w:val="3"/>
              </w:numPr>
              <w:kinsoku/>
              <w:wordWrap/>
              <w:overflowPunct/>
              <w:topLinePunct w:val="0"/>
              <w:autoSpaceDE/>
              <w:autoSpaceDN/>
              <w:bidi w:val="0"/>
              <w:adjustRightInd/>
              <w:snapToGrid/>
              <w:spacing w:line="520" w:lineRule="exact"/>
              <w:ind w:leftChars="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镜下椎板咬骨钳</w:t>
            </w:r>
          </w:p>
          <w:p w14:paraId="074DA59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1、规格型号：长300mm,直径3.5mm,角度130°</w:t>
            </w:r>
          </w:p>
          <w:p w14:paraId="37FFE2EC">
            <w:pPr>
              <w:pStyle w:val="16"/>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22" w:firstLineChars="20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锥型软组织扩张器</w:t>
            </w:r>
          </w:p>
          <w:p w14:paraId="53DB901C">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1、规格型号：长≧240mm,直径6mm</w:t>
            </w:r>
          </w:p>
          <w:p w14:paraId="2E38A556">
            <w:pPr>
              <w:pStyle w:val="16"/>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22" w:firstLineChars="20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环锯</w:t>
            </w:r>
          </w:p>
          <w:p w14:paraId="5463278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both"/>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1、规格型号：内径6.5mm,外径7.5mm ,长度170mm</w:t>
            </w:r>
          </w:p>
          <w:p w14:paraId="3E58BA75">
            <w:pPr>
              <w:pStyle w:val="16"/>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22" w:firstLineChars="20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枪式椎板咬骨钳3把</w:t>
            </w:r>
          </w:p>
          <w:p w14:paraId="73AEAA59">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default"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1、规格型号：角度</w:t>
            </w:r>
            <w:r>
              <w:rPr>
                <w:rFonts w:hint="default" w:asciiTheme="majorEastAsia" w:hAnsiTheme="majorEastAsia" w:eastAsiaTheme="majorEastAsia" w:cstheme="majorEastAsia"/>
                <w:kern w:val="2"/>
                <w:sz w:val="21"/>
                <w:szCs w:val="21"/>
                <w:vertAlign w:val="baseline"/>
                <w:lang w:val="en-US" w:eastAsia="zh-CN" w:bidi="ar-SA"/>
              </w:rPr>
              <w:t>130°</w:t>
            </w:r>
            <w:r>
              <w:rPr>
                <w:rFonts w:hint="eastAsia" w:asciiTheme="majorEastAsia" w:hAnsiTheme="majorEastAsia" w:eastAsiaTheme="majorEastAsia" w:cstheme="majorEastAsia"/>
                <w:kern w:val="2"/>
                <w:sz w:val="21"/>
                <w:szCs w:val="21"/>
                <w:vertAlign w:val="baseline"/>
                <w:lang w:val="en-US" w:eastAsia="zh-CN" w:bidi="ar-SA"/>
              </w:rPr>
              <w:t>,开口</w:t>
            </w:r>
            <w:r>
              <w:rPr>
                <w:rFonts w:hint="default" w:asciiTheme="majorEastAsia" w:hAnsiTheme="majorEastAsia" w:eastAsiaTheme="majorEastAsia" w:cstheme="majorEastAsia"/>
                <w:kern w:val="2"/>
                <w:sz w:val="21"/>
                <w:szCs w:val="21"/>
                <w:vertAlign w:val="baseline"/>
                <w:lang w:val="en-US" w:eastAsia="zh-CN" w:bidi="ar-SA"/>
              </w:rPr>
              <w:t>2-3</w:t>
            </w:r>
            <w:r>
              <w:rPr>
                <w:rFonts w:hint="eastAsia" w:asciiTheme="majorEastAsia" w:hAnsiTheme="majorEastAsia" w:eastAsiaTheme="majorEastAsia" w:cstheme="majorEastAsia"/>
                <w:kern w:val="2"/>
                <w:sz w:val="21"/>
                <w:szCs w:val="21"/>
                <w:vertAlign w:val="baseline"/>
                <w:lang w:val="en-US" w:eastAsia="zh-CN" w:bidi="ar-SA"/>
              </w:rPr>
              <w:t>mm</w:t>
            </w:r>
            <w:r>
              <w:rPr>
                <w:rFonts w:hint="default" w:asciiTheme="majorEastAsia" w:hAnsiTheme="majorEastAsia" w:eastAsiaTheme="majorEastAsia" w:cstheme="majorEastAsia"/>
                <w:kern w:val="2"/>
                <w:sz w:val="21"/>
                <w:szCs w:val="21"/>
                <w:vertAlign w:val="baseline"/>
                <w:lang w:val="en-US" w:eastAsia="zh-CN" w:bidi="ar-SA"/>
              </w:rPr>
              <w:t xml:space="preserve"> </w:t>
            </w:r>
            <w:r>
              <w:rPr>
                <w:rFonts w:hint="eastAsia" w:asciiTheme="majorEastAsia" w:hAnsiTheme="majorEastAsia" w:eastAsiaTheme="majorEastAsia" w:cstheme="majorEastAsia"/>
                <w:kern w:val="2"/>
                <w:sz w:val="21"/>
                <w:szCs w:val="21"/>
                <w:vertAlign w:val="baseline"/>
                <w:lang w:val="en-US" w:eastAsia="zh-CN" w:bidi="ar-SA"/>
              </w:rPr>
              <w:t>,</w:t>
            </w:r>
            <w:r>
              <w:rPr>
                <w:rFonts w:hint="default" w:asciiTheme="majorEastAsia" w:hAnsiTheme="majorEastAsia" w:eastAsiaTheme="majorEastAsia" w:cstheme="majorEastAsia"/>
                <w:kern w:val="2"/>
                <w:sz w:val="21"/>
                <w:szCs w:val="21"/>
                <w:vertAlign w:val="baseline"/>
                <w:lang w:val="en-US" w:eastAsia="zh-CN" w:bidi="ar-SA"/>
              </w:rPr>
              <w:t>长220</w:t>
            </w:r>
            <w:r>
              <w:rPr>
                <w:rFonts w:hint="eastAsia" w:asciiTheme="majorEastAsia" w:hAnsiTheme="majorEastAsia" w:eastAsiaTheme="majorEastAsia" w:cstheme="majorEastAsia"/>
                <w:kern w:val="2"/>
                <w:sz w:val="21"/>
                <w:szCs w:val="21"/>
                <w:vertAlign w:val="baseline"/>
                <w:lang w:val="en-US" w:eastAsia="zh-CN" w:bidi="ar-SA"/>
              </w:rPr>
              <w:t>-240</w:t>
            </w:r>
            <w:r>
              <w:rPr>
                <w:rFonts w:hint="default" w:asciiTheme="majorEastAsia" w:hAnsiTheme="majorEastAsia" w:eastAsiaTheme="majorEastAsia" w:cstheme="majorEastAsia"/>
                <w:kern w:val="2"/>
                <w:sz w:val="21"/>
                <w:szCs w:val="21"/>
                <w:vertAlign w:val="baseline"/>
                <w:lang w:val="en-US" w:eastAsia="zh-CN" w:bidi="ar-SA"/>
              </w:rPr>
              <w:t>mm</w:t>
            </w:r>
          </w:p>
          <w:p w14:paraId="77324F8A">
            <w:pPr>
              <w:keepNext w:val="0"/>
              <w:keepLines w:val="0"/>
              <w:pageBreakBefore w:val="0"/>
              <w:widowControl w:val="0"/>
              <w:kinsoku/>
              <w:wordWrap/>
              <w:overflowPunct/>
              <w:topLinePunct w:val="0"/>
              <w:autoSpaceDE/>
              <w:autoSpaceDN/>
              <w:bidi w:val="0"/>
              <w:adjustRightInd/>
              <w:snapToGrid/>
              <w:spacing w:line="520" w:lineRule="exact"/>
              <w:ind w:firstLine="1680" w:firstLineChars="800"/>
              <w:jc w:val="both"/>
              <w:textAlignment w:val="auto"/>
              <w:rPr>
                <w:rFonts w:hint="default"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角度130°,开口3-4mm, 长</w:t>
            </w:r>
            <w:r>
              <w:rPr>
                <w:rFonts w:hint="default" w:asciiTheme="majorEastAsia" w:hAnsiTheme="majorEastAsia" w:eastAsiaTheme="majorEastAsia" w:cstheme="majorEastAsia"/>
                <w:kern w:val="2"/>
                <w:sz w:val="21"/>
                <w:szCs w:val="21"/>
                <w:vertAlign w:val="baseline"/>
                <w:lang w:val="en-US" w:eastAsia="zh-CN" w:bidi="ar-SA"/>
              </w:rPr>
              <w:t>220</w:t>
            </w:r>
            <w:r>
              <w:rPr>
                <w:rFonts w:hint="eastAsia" w:asciiTheme="majorEastAsia" w:hAnsiTheme="majorEastAsia" w:eastAsiaTheme="majorEastAsia" w:cstheme="majorEastAsia"/>
                <w:kern w:val="2"/>
                <w:sz w:val="21"/>
                <w:szCs w:val="21"/>
                <w:vertAlign w:val="baseline"/>
                <w:lang w:val="en-US" w:eastAsia="zh-CN" w:bidi="ar-SA"/>
              </w:rPr>
              <w:t>-240mm</w:t>
            </w:r>
          </w:p>
          <w:p w14:paraId="12F13ED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1260" w:firstLineChars="600"/>
              <w:jc w:val="both"/>
              <w:textAlignment w:val="auto"/>
              <w:rPr>
                <w:rFonts w:hint="default"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角度</w:t>
            </w:r>
            <w:r>
              <w:rPr>
                <w:rFonts w:hint="default" w:asciiTheme="majorEastAsia" w:hAnsiTheme="majorEastAsia" w:eastAsiaTheme="majorEastAsia" w:cstheme="majorEastAsia"/>
                <w:kern w:val="2"/>
                <w:sz w:val="21"/>
                <w:szCs w:val="21"/>
                <w:vertAlign w:val="baseline"/>
                <w:lang w:val="en-US" w:eastAsia="zh-CN" w:bidi="ar-SA"/>
              </w:rPr>
              <w:t>130°</w:t>
            </w:r>
            <w:r>
              <w:rPr>
                <w:rFonts w:hint="eastAsia" w:asciiTheme="majorEastAsia" w:hAnsiTheme="majorEastAsia" w:eastAsiaTheme="majorEastAsia" w:cstheme="majorEastAsia"/>
                <w:kern w:val="2"/>
                <w:sz w:val="21"/>
                <w:szCs w:val="21"/>
                <w:vertAlign w:val="baseline"/>
                <w:lang w:val="en-US" w:eastAsia="zh-CN" w:bidi="ar-SA"/>
              </w:rPr>
              <w:t>开口</w:t>
            </w:r>
            <w:r>
              <w:rPr>
                <w:rFonts w:hint="default" w:asciiTheme="majorEastAsia" w:hAnsiTheme="majorEastAsia" w:eastAsiaTheme="majorEastAsia" w:cstheme="majorEastAsia"/>
                <w:kern w:val="2"/>
                <w:sz w:val="21"/>
                <w:szCs w:val="21"/>
                <w:vertAlign w:val="baseline"/>
                <w:lang w:val="en-US" w:eastAsia="zh-CN" w:bidi="ar-SA"/>
              </w:rPr>
              <w:t>4-</w:t>
            </w:r>
            <w:r>
              <w:rPr>
                <w:rFonts w:hint="eastAsia" w:asciiTheme="majorEastAsia" w:hAnsiTheme="majorEastAsia" w:eastAsiaTheme="majorEastAsia" w:cstheme="majorEastAsia"/>
                <w:kern w:val="2"/>
                <w:sz w:val="21"/>
                <w:szCs w:val="21"/>
                <w:vertAlign w:val="baseline"/>
                <w:lang w:val="en-US" w:eastAsia="zh-CN" w:bidi="ar-SA"/>
              </w:rPr>
              <w:t xml:space="preserve">5mm </w:t>
            </w:r>
            <w:r>
              <w:rPr>
                <w:rFonts w:hint="default" w:asciiTheme="majorEastAsia" w:hAnsiTheme="majorEastAsia" w:eastAsiaTheme="majorEastAsia" w:cstheme="majorEastAsia"/>
                <w:kern w:val="2"/>
                <w:sz w:val="21"/>
                <w:szCs w:val="21"/>
                <w:vertAlign w:val="baseline"/>
                <w:lang w:val="en-US" w:eastAsia="zh-CN" w:bidi="ar-SA"/>
              </w:rPr>
              <w:t>长220</w:t>
            </w:r>
            <w:r>
              <w:rPr>
                <w:rFonts w:hint="eastAsia" w:asciiTheme="majorEastAsia" w:hAnsiTheme="majorEastAsia" w:eastAsiaTheme="majorEastAsia" w:cstheme="majorEastAsia"/>
                <w:kern w:val="2"/>
                <w:sz w:val="21"/>
                <w:szCs w:val="21"/>
                <w:vertAlign w:val="baseline"/>
                <w:lang w:val="en-US" w:eastAsia="zh-CN" w:bidi="ar-SA"/>
              </w:rPr>
              <w:t>-240</w:t>
            </w:r>
            <w:r>
              <w:rPr>
                <w:rFonts w:hint="default" w:asciiTheme="majorEastAsia" w:hAnsiTheme="majorEastAsia" w:eastAsiaTheme="majorEastAsia" w:cstheme="majorEastAsia"/>
                <w:kern w:val="2"/>
                <w:sz w:val="21"/>
                <w:szCs w:val="21"/>
                <w:vertAlign w:val="baseline"/>
                <w:lang w:val="en-US" w:eastAsia="zh-CN" w:bidi="ar-SA"/>
              </w:rPr>
              <w:t>mm</w:t>
            </w:r>
          </w:p>
          <w:p w14:paraId="172DC2E3">
            <w:pPr>
              <w:pStyle w:val="16"/>
              <w:ind w:left="0" w:leftChars="0" w:firstLine="0" w:firstLineChars="0"/>
              <w:jc w:val="both"/>
              <w:rPr>
                <w:rFonts w:hint="eastAsia" w:asciiTheme="majorEastAsia" w:hAnsiTheme="majorEastAsia" w:eastAsiaTheme="majorEastAsia" w:cstheme="majorEastAsia"/>
                <w:kern w:val="2"/>
                <w:sz w:val="21"/>
                <w:szCs w:val="21"/>
                <w:vertAlign w:val="baseline"/>
                <w:lang w:val="en-US" w:eastAsia="zh-CN" w:bidi="ar-SA"/>
              </w:rPr>
            </w:pPr>
          </w:p>
          <w:p w14:paraId="069546F1">
            <w:pPr>
              <w:pStyle w:val="16"/>
              <w:jc w:val="center"/>
              <w:rPr>
                <w:rFonts w:hint="default"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第三节  商务要求</w:t>
            </w:r>
          </w:p>
          <w:p w14:paraId="5A4F8DFA">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1.产品运输、保险、保管以及安装调试：</w:t>
            </w:r>
          </w:p>
          <w:p w14:paraId="6C797B9D">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（1）由中标人负责承担负责产品安装调试中的全部运输，包括装卸及现场搬运等。</w:t>
            </w:r>
          </w:p>
          <w:p w14:paraId="73C7F923">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（2）由中标人负责承担负责产品在安装及培训地点的保管，直至项目安装调试验收合格。</w:t>
            </w:r>
          </w:p>
          <w:p w14:paraId="7BB379E2">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2.交货时间：合同签订后15个日历日内完成运输、安装调试并交付使用。</w:t>
            </w:r>
          </w:p>
          <w:p w14:paraId="138D9F4A">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 xml:space="preserve">3.交货地点：娄底市中医医院  </w:t>
            </w:r>
          </w:p>
          <w:p w14:paraId="02040851">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4.付款方式：货到安装验收合格后1个月付总货款的90%，余款1年后付清。</w:t>
            </w:r>
          </w:p>
          <w:p w14:paraId="1F6355C7">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5.提供详细配置清单。</w:t>
            </w:r>
          </w:p>
          <w:p w14:paraId="6D63E85F">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6.售后服务和要求（提供售后服务承诺函）</w:t>
            </w:r>
          </w:p>
          <w:p w14:paraId="56390A61">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颈腰椎多功能牵引床设备质保期不少于2年，镜下椎板咬骨钳等手术器械质保期不少于1年，自买方验收合格签字盖章之日起算，质保期内严格按照设备使用说明书进行维护保养，免费更换整套设备故障配件（必须是原厂同型号全新配件）。脊柱手术器械提供终身免费维修，但需更换配件，配件费用由医院承担。如未按要求履行质保承诺，将录入我院失信供应商名单（提供售后服务承诺函并加盖投标人公章）。</w:t>
            </w:r>
          </w:p>
          <w:p w14:paraId="679F0921">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 提供 7×24 小时的故障服务受理。设备在质保期内出现质量问题，应在接到甲方故障通知后2小时内响应、24小时内到达现场，小故障在接到通知后48小时内维修到位；如现场评估后属于严重故障无法在48小时内维修到位的，应在故障发生后36小时内免费提供备品使用；严重故障须在故障通知后15个自然日内维修到位。</w:t>
            </w:r>
          </w:p>
          <w:p w14:paraId="59F23E65">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（3）设备质保期内，要求厂方工程师每隔3个月来医院就该设备做一次巡检，每次巡检完成后需要使用科室和设备科签字确认已到场巡检。</w:t>
            </w:r>
          </w:p>
          <w:p w14:paraId="611F0C4F">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（4）培训：投标供应商须提供培训服务，主要培训内容为货物的基本结构、性能、主要部件的构造及处理，日常使用操作、保养与管理、常见故障的排除、紧急情况的处理等。</w:t>
            </w:r>
          </w:p>
          <w:p w14:paraId="281E11E7">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（5）提供完整的使用手册和原厂技术说明书；</w:t>
            </w:r>
          </w:p>
          <w:p w14:paraId="6D1A49E1">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20" w:firstLineChars="200"/>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7.所投设备必须是近4个月内生产。</w:t>
            </w:r>
          </w:p>
          <w:p w14:paraId="037C144A">
            <w:pPr>
              <w:pStyle w:val="16"/>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8.中标方在安装设备时应考虑到后续维修等问题，若安装导致后续无法维修等情况所产生的后果，中标方应承担相应的经济及其他责任。</w:t>
            </w:r>
          </w:p>
          <w:p w14:paraId="7AB95301">
            <w:pPr>
              <w:pStyle w:val="16"/>
              <w:keepNext w:val="0"/>
              <w:keepLines w:val="0"/>
              <w:pageBreakBefore w:val="0"/>
              <w:kinsoku/>
              <w:wordWrap/>
              <w:overflowPunct/>
              <w:topLinePunct w:val="0"/>
              <w:autoSpaceDE/>
              <w:autoSpaceDN/>
              <w:bidi w:val="0"/>
              <w:adjustRightInd/>
              <w:spacing w:line="600" w:lineRule="exact"/>
              <w:ind w:right="0" w:rightChars="0"/>
              <w:jc w:val="center"/>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第四节 评审办法</w:t>
            </w:r>
          </w:p>
          <w:p w14:paraId="2FA457A0">
            <w:pPr>
              <w:pStyle w:val="16"/>
              <w:keepNext w:val="0"/>
              <w:keepLines w:val="0"/>
              <w:pageBreakBefore w:val="0"/>
              <w:kinsoku/>
              <w:wordWrap/>
              <w:overflowPunct/>
              <w:topLinePunct w:val="0"/>
              <w:autoSpaceDE/>
              <w:autoSpaceDN/>
              <w:bidi w:val="0"/>
              <w:adjustRightInd/>
              <w:spacing w:line="600" w:lineRule="exact"/>
              <w:ind w:right="0" w:rightChars="0"/>
              <w:jc w:val="both"/>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1.本次投标评标方法为最低评标价法。是指以价格为主要因素确定成交候选供应商的评标方法,即在满足询价文件实质性要求(其它技术条款未超出允许偏离条款数)前提下,依据统一的价格要素评定最低评标价,以提出最低评标价的投标人作为成交候选供应商的评标方法。</w:t>
            </w:r>
          </w:p>
          <w:p w14:paraId="6B03256B">
            <w:pPr>
              <w:pStyle w:val="16"/>
              <w:keepNext w:val="0"/>
              <w:keepLines w:val="0"/>
              <w:pageBreakBefore w:val="0"/>
              <w:kinsoku/>
              <w:wordWrap/>
              <w:overflowPunct/>
              <w:topLinePunct w:val="0"/>
              <w:autoSpaceDE/>
              <w:autoSpaceDN/>
              <w:bidi w:val="0"/>
              <w:adjustRightInd/>
              <w:spacing w:line="600" w:lineRule="exact"/>
              <w:ind w:right="0" w:rightChars="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2.本项目允许偏离。颈腰椎牵引床技术要求偏离不可超过2项，超出视为无效投标，脊柱手术器械技术要求不可偏离。本采购项目商务要求不可偏离。</w:t>
            </w:r>
          </w:p>
          <w:p w14:paraId="75AAD03C">
            <w:pPr>
              <w:pStyle w:val="16"/>
              <w:keepNext w:val="0"/>
              <w:keepLines w:val="0"/>
              <w:pageBreakBefore w:val="0"/>
              <w:kinsoku/>
              <w:wordWrap/>
              <w:overflowPunct/>
              <w:topLinePunct w:val="0"/>
              <w:autoSpaceDE/>
              <w:autoSpaceDN/>
              <w:bidi w:val="0"/>
              <w:adjustRightInd/>
              <w:spacing w:line="600" w:lineRule="exact"/>
              <w:ind w:right="0" w:rightChars="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default" w:asciiTheme="majorEastAsia" w:hAnsiTheme="majorEastAsia" w:eastAsiaTheme="majorEastAsia" w:cstheme="majorEastAsia"/>
                <w:b w:val="0"/>
                <w:bCs w:val="0"/>
                <w:kern w:val="2"/>
                <w:sz w:val="21"/>
                <w:szCs w:val="21"/>
                <w:vertAlign w:val="baseline"/>
                <w:lang w:val="en-US" w:eastAsia="zh-CN" w:bidi="ar-SA"/>
              </w:rPr>
              <w:t>3</w:t>
            </w:r>
            <w:r>
              <w:rPr>
                <w:rFonts w:hint="eastAsia" w:asciiTheme="majorEastAsia" w:hAnsiTheme="majorEastAsia" w:eastAsiaTheme="majorEastAsia" w:cstheme="majorEastAsia"/>
                <w:b w:val="0"/>
                <w:bCs w:val="0"/>
                <w:kern w:val="2"/>
                <w:sz w:val="21"/>
                <w:szCs w:val="21"/>
                <w:vertAlign w:val="baseline"/>
                <w:lang w:val="en-US" w:eastAsia="zh-CN" w:bidi="ar-SA"/>
              </w:rPr>
              <w:t>.</w:t>
            </w:r>
            <w:r>
              <w:rPr>
                <w:rFonts w:hint="default" w:asciiTheme="majorEastAsia" w:hAnsiTheme="majorEastAsia" w:eastAsiaTheme="majorEastAsia" w:cstheme="majorEastAsia"/>
                <w:b w:val="0"/>
                <w:bCs w:val="0"/>
                <w:kern w:val="2"/>
                <w:sz w:val="21"/>
                <w:szCs w:val="21"/>
                <w:vertAlign w:val="baseline"/>
                <w:lang w:val="en-US" w:eastAsia="zh-CN" w:bidi="ar-SA"/>
              </w:rPr>
              <w:t>前面标注“★”号的条款为实质性响应条款，任何一项标注“★”号条款不满足均属无效投标</w:t>
            </w:r>
            <w:r>
              <w:rPr>
                <w:rFonts w:hint="eastAsia" w:asciiTheme="majorEastAsia" w:hAnsiTheme="majorEastAsia" w:eastAsiaTheme="majorEastAsia" w:cstheme="majorEastAsia"/>
                <w:b w:val="0"/>
                <w:bCs w:val="0"/>
                <w:kern w:val="2"/>
                <w:sz w:val="21"/>
                <w:szCs w:val="21"/>
                <w:vertAlign w:val="baseline"/>
                <w:lang w:val="en-US" w:eastAsia="zh-CN" w:bidi="ar-SA"/>
              </w:rPr>
              <w:t>,</w:t>
            </w:r>
            <w:r>
              <w:rPr>
                <w:rFonts w:hint="default" w:asciiTheme="majorEastAsia" w:hAnsiTheme="majorEastAsia" w:eastAsiaTheme="majorEastAsia" w:cstheme="majorEastAsia"/>
                <w:b w:val="0"/>
                <w:bCs w:val="0"/>
                <w:kern w:val="2"/>
                <w:sz w:val="21"/>
                <w:szCs w:val="21"/>
                <w:vertAlign w:val="baseline"/>
                <w:lang w:val="en-US" w:eastAsia="zh-CN" w:bidi="ar-SA"/>
              </w:rPr>
              <w:t>其它偏离条款超过本项目允许偏离的项数也视同无效投标。</w:t>
            </w:r>
          </w:p>
          <w:p w14:paraId="57F86696">
            <w:pPr>
              <w:pStyle w:val="16"/>
              <w:keepNext w:val="0"/>
              <w:keepLines w:val="0"/>
              <w:pageBreakBefore w:val="0"/>
              <w:kinsoku/>
              <w:wordWrap/>
              <w:overflowPunct/>
              <w:topLinePunct w:val="0"/>
              <w:autoSpaceDE/>
              <w:autoSpaceDN/>
              <w:bidi w:val="0"/>
              <w:adjustRightInd/>
              <w:spacing w:line="600" w:lineRule="exact"/>
              <w:ind w:right="0" w:rightChars="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default" w:asciiTheme="majorEastAsia" w:hAnsiTheme="majorEastAsia" w:eastAsiaTheme="majorEastAsia" w:cstheme="majorEastAsia"/>
                <w:b w:val="0"/>
                <w:bCs w:val="0"/>
                <w:kern w:val="2"/>
                <w:sz w:val="21"/>
                <w:szCs w:val="21"/>
                <w:vertAlign w:val="baseline"/>
                <w:lang w:val="en-US" w:eastAsia="zh-CN" w:bidi="ar-SA"/>
              </w:rPr>
              <w:t>4</w:t>
            </w:r>
            <w:r>
              <w:rPr>
                <w:rFonts w:hint="eastAsia" w:asciiTheme="majorEastAsia" w:hAnsiTheme="majorEastAsia" w:eastAsiaTheme="majorEastAsia" w:cstheme="majorEastAsia"/>
                <w:b w:val="0"/>
                <w:bCs w:val="0"/>
                <w:kern w:val="2"/>
                <w:sz w:val="21"/>
                <w:szCs w:val="21"/>
                <w:vertAlign w:val="baseline"/>
                <w:lang w:val="en-US" w:eastAsia="zh-CN" w:bidi="ar-SA"/>
              </w:rPr>
              <w:t>.</w:t>
            </w:r>
            <w:r>
              <w:rPr>
                <w:rFonts w:hint="default" w:asciiTheme="majorEastAsia" w:hAnsiTheme="majorEastAsia" w:eastAsiaTheme="majorEastAsia" w:cstheme="majorEastAsia"/>
                <w:b w:val="0"/>
                <w:bCs w:val="0"/>
                <w:kern w:val="2"/>
                <w:sz w:val="21"/>
                <w:szCs w:val="21"/>
                <w:vertAlign w:val="baseline"/>
                <w:lang w:val="en-US" w:eastAsia="zh-CN" w:bidi="ar-SA"/>
              </w:rPr>
              <w:t>评标价的计算:若本项目允许偏离,标注“▲”号条款每偏离一项则按该分项产品报价的10% 加价计算其评标价;其他非实质性响应条款，则偏离部分每偏离一项则按该分项产品报价的5%加价计算其评标价。</w:t>
            </w:r>
          </w:p>
          <w:p w14:paraId="2172CE95">
            <w:pPr>
              <w:pStyle w:val="16"/>
              <w:keepNext w:val="0"/>
              <w:keepLines w:val="0"/>
              <w:pageBreakBefore w:val="0"/>
              <w:kinsoku/>
              <w:wordWrap/>
              <w:overflowPunct/>
              <w:topLinePunct w:val="0"/>
              <w:autoSpaceDE/>
              <w:autoSpaceDN/>
              <w:bidi w:val="0"/>
              <w:adjustRightInd/>
              <w:spacing w:line="600" w:lineRule="exact"/>
              <w:ind w:left="210" w:leftChars="100" w:right="0" w:rightChars="0" w:firstLine="210" w:firstLineChars="100"/>
              <w:jc w:val="both"/>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5.</w:t>
            </w:r>
            <w:r>
              <w:rPr>
                <w:rFonts w:hint="default" w:asciiTheme="majorEastAsia" w:hAnsiTheme="majorEastAsia" w:eastAsiaTheme="majorEastAsia" w:cstheme="majorEastAsia"/>
                <w:b w:val="0"/>
                <w:bCs w:val="0"/>
                <w:kern w:val="2"/>
                <w:sz w:val="21"/>
                <w:szCs w:val="21"/>
                <w:vertAlign w:val="baseline"/>
                <w:lang w:val="en-US" w:eastAsia="zh-CN" w:bidi="ar-SA"/>
              </w:rPr>
              <w:t>偏离:是指不满足招标技术参数要求或配置不详或其响应技术参数表述不清楚或有缺漏项</w:t>
            </w:r>
            <w:r>
              <w:rPr>
                <w:rFonts w:hint="eastAsia" w:asciiTheme="majorEastAsia" w:hAnsiTheme="majorEastAsia" w:eastAsiaTheme="majorEastAsia" w:cstheme="majorEastAsia"/>
                <w:b w:val="0"/>
                <w:bCs w:val="0"/>
                <w:kern w:val="2"/>
                <w:sz w:val="21"/>
                <w:szCs w:val="21"/>
                <w:vertAlign w:val="baseline"/>
                <w:lang w:val="en-US" w:eastAsia="zh-CN" w:bidi="ar-SA"/>
              </w:rPr>
              <w:t>。</w:t>
            </w:r>
          </w:p>
          <w:p w14:paraId="47033AE5">
            <w:pPr>
              <w:pStyle w:val="16"/>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6.</w:t>
            </w:r>
            <w:r>
              <w:rPr>
                <w:rFonts w:hint="default" w:asciiTheme="majorEastAsia" w:hAnsiTheme="majorEastAsia" w:eastAsiaTheme="majorEastAsia" w:cstheme="majorEastAsia"/>
                <w:b w:val="0"/>
                <w:bCs w:val="0"/>
                <w:kern w:val="2"/>
                <w:sz w:val="21"/>
                <w:szCs w:val="21"/>
                <w:vertAlign w:val="baseline"/>
                <w:lang w:val="en-US" w:eastAsia="zh-CN" w:bidi="ar-SA"/>
              </w:rPr>
              <w:t>条款数计算:招标(采购)文件中，凡编排有单独的中文序数或阿拉伯数字或英文字母序列号等字符的条款均算一项技术要求项数。</w:t>
            </w:r>
          </w:p>
        </w:tc>
      </w:tr>
    </w:tbl>
    <w:p w14:paraId="421C6EB8">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AC2D8"/>
    <w:multiLevelType w:val="singleLevel"/>
    <w:tmpl w:val="840AC2D8"/>
    <w:lvl w:ilvl="0" w:tentative="0">
      <w:start w:val="2"/>
      <w:numFmt w:val="chineseCounting"/>
      <w:suff w:val="nothing"/>
      <w:lvlText w:val="（%1）"/>
      <w:lvlJc w:val="left"/>
      <w:rPr>
        <w:rFonts w:hint="eastAsia"/>
      </w:rPr>
    </w:lvl>
  </w:abstractNum>
  <w:abstractNum w:abstractNumId="1">
    <w:nsid w:val="0AAC1320"/>
    <w:multiLevelType w:val="multilevel"/>
    <w:tmpl w:val="0AAC1320"/>
    <w:lvl w:ilvl="0" w:tentative="0">
      <w:start w:val="1"/>
      <w:numFmt w:val="none"/>
      <w:pStyle w:val="2"/>
      <w:lvlText w:val="第一章"/>
      <w:lvlJc w:val="center"/>
      <w:pPr>
        <w:tabs>
          <w:tab w:val="left" w:pos="0"/>
        </w:tabs>
        <w:ind w:left="0" w:leftChars="0" w:firstLine="0" w:firstLineChars="0"/>
      </w:pPr>
      <w:rPr>
        <w:rFonts w:hint="default" w:ascii="方正小标宋简体" w:hAnsi="方正小标宋简体" w:eastAsia="方正小标宋简体"/>
        <w:b/>
        <w:bCs/>
        <w:sz w:val="32"/>
        <w:szCs w:val="32"/>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425"/>
        </w:tabs>
        <w:ind w:left="425" w:hanging="425"/>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425"/>
        </w:tabs>
        <w:ind w:left="425" w:hanging="425"/>
      </w:pPr>
      <w:rPr>
        <w:rFonts w:hint="eastAsia"/>
      </w:rPr>
    </w:lvl>
    <w:lvl w:ilvl="7" w:tentative="0">
      <w:start w:val="1"/>
      <w:numFmt w:val="decimal"/>
      <w:lvlText w:val="%1.%2.%3.%4.%5.%6.%7.%8."/>
      <w:lvlJc w:val="left"/>
      <w:pPr>
        <w:tabs>
          <w:tab w:val="left" w:pos="425"/>
        </w:tabs>
        <w:ind w:left="425" w:hanging="425"/>
      </w:pPr>
      <w:rPr>
        <w:rFonts w:hint="eastAsia"/>
      </w:rPr>
    </w:lvl>
    <w:lvl w:ilvl="8" w:tentative="0">
      <w:start w:val="1"/>
      <w:numFmt w:val="decimal"/>
      <w:lvlText w:val="%1.%2.%3.%4.%5.%6.%7.%8.%9."/>
      <w:lvlJc w:val="left"/>
      <w:pPr>
        <w:tabs>
          <w:tab w:val="left" w:pos="425"/>
        </w:tabs>
        <w:ind w:left="425" w:hanging="425"/>
      </w:pPr>
      <w:rPr>
        <w:rFonts w:hint="eastAsia"/>
      </w:rPr>
    </w:lvl>
  </w:abstractNum>
  <w:abstractNum w:abstractNumId="2">
    <w:nsid w:val="21B1EE70"/>
    <w:multiLevelType w:val="multilevel"/>
    <w:tmpl w:val="21B1EE70"/>
    <w:lvl w:ilvl="0" w:tentative="0">
      <w:start w:val="1"/>
      <w:numFmt w:val="decimal"/>
      <w:suff w:val="space"/>
      <w:lvlText w:val="%1."/>
      <w:lvlJc w:val="left"/>
      <w:pPr>
        <w:ind w:left="0" w:leftChars="0" w:firstLine="0" w:firstLineChars="0"/>
      </w:pPr>
      <w:rPr>
        <w:rFonts w:hint="default" w:ascii="微软雅黑" w:hAnsi="微软雅黑" w:eastAsia="微软雅黑"/>
      </w:rPr>
    </w:lvl>
    <w:lvl w:ilvl="1" w:tentative="0">
      <w:start w:val="1"/>
      <w:numFmt w:val="decimal"/>
      <w:pStyle w:val="3"/>
      <w:suff w:val="space"/>
      <w:lvlText w:val="%1.%2."/>
      <w:lvlJc w:val="left"/>
      <w:pPr>
        <w:tabs>
          <w:tab w:val="left" w:pos="0"/>
        </w:tabs>
        <w:ind w:left="0" w:leftChars="0" w:firstLine="0" w:firstLineChars="0"/>
      </w:pPr>
      <w:rPr>
        <w:rFonts w:hint="default" w:ascii="黑体" w:hAnsi="黑体" w:eastAsia="黑体" w:cs="黑体"/>
        <w:b/>
        <w:bCs/>
        <w:sz w:val="32"/>
        <w:szCs w:val="32"/>
      </w:rPr>
    </w:lvl>
    <w:lvl w:ilvl="2" w:tentative="0">
      <w:start w:val="1"/>
      <w:numFmt w:val="decimal"/>
      <w:pStyle w:val="4"/>
      <w:suff w:val="space"/>
      <w:lvlText w:val="%1.%2.%3."/>
      <w:lvlJc w:val="left"/>
      <w:pPr>
        <w:tabs>
          <w:tab w:val="left" w:pos="0"/>
        </w:tabs>
        <w:ind w:left="0" w:leftChars="0" w:firstLine="0" w:firstLineChars="0"/>
      </w:pPr>
      <w:rPr>
        <w:rFonts w:hint="default" w:ascii="宋体" w:hAnsi="宋体" w:eastAsia="宋体" w:cs="宋体"/>
        <w:b/>
        <w:bCs/>
        <w:sz w:val="28"/>
        <w:szCs w:val="28"/>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7"/>
      <w:suff w:val="space"/>
      <w:lvlText w:val="%1.%2.%3.%4.%5.%6."/>
      <w:lvlJc w:val="left"/>
      <w:pPr>
        <w:ind w:left="0" w:leftChars="0" w:firstLine="0" w:firstLineChars="0"/>
      </w:pPr>
      <w:rPr>
        <w:rFonts w:hint="default"/>
      </w:rPr>
    </w:lvl>
    <w:lvl w:ilvl="6" w:tentative="0">
      <w:start w:val="1"/>
      <w:numFmt w:val="decimal"/>
      <w:pStyle w:val="8"/>
      <w:lvlText w:val="%1.%2.%3.%4.%5.%6.%7."/>
      <w:lvlJc w:val="left"/>
      <w:pPr>
        <w:tabs>
          <w:tab w:val="left" w:pos="0"/>
        </w:tabs>
        <w:ind w:left="0" w:leftChars="0" w:firstLine="0" w:firstLineChars="0"/>
      </w:pPr>
      <w:rPr>
        <w:rFonts w:hint="default"/>
      </w:rPr>
    </w:lvl>
    <w:lvl w:ilvl="7" w:tentative="0">
      <w:start w:val="1"/>
      <w:numFmt w:val="decimal"/>
      <w:pStyle w:val="9"/>
      <w:suff w:val="space"/>
      <w:lvlText w:val="%1.%2.%3.%4.%5.%6.%7.%8."/>
      <w:lvlJc w:val="left"/>
      <w:pPr>
        <w:ind w:left="0" w:leftChars="0" w:firstLine="0" w:firstLineChars="0"/>
      </w:pPr>
      <w:rPr>
        <w:rFonts w:hint="default"/>
      </w:rPr>
    </w:lvl>
    <w:lvl w:ilvl="8" w:tentative="0">
      <w:start w:val="1"/>
      <w:numFmt w:val="decimal"/>
      <w:pStyle w:val="10"/>
      <w:lvlText w:val="%1.%2.%3.%4.%5.%6.%7.%8.%9."/>
      <w:lvlJc w:val="left"/>
      <w:pPr>
        <w:tabs>
          <w:tab w:val="left" w:pos="0"/>
        </w:tabs>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E08E1"/>
    <w:rsid w:val="04C3056B"/>
    <w:rsid w:val="09A20442"/>
    <w:rsid w:val="11685F57"/>
    <w:rsid w:val="13787DD4"/>
    <w:rsid w:val="17305CAD"/>
    <w:rsid w:val="18EB08D1"/>
    <w:rsid w:val="21E020C6"/>
    <w:rsid w:val="235A5E8C"/>
    <w:rsid w:val="28BC3DB9"/>
    <w:rsid w:val="30A777F8"/>
    <w:rsid w:val="320F1208"/>
    <w:rsid w:val="4D3E08E1"/>
    <w:rsid w:val="4D7549B9"/>
    <w:rsid w:val="4FB40055"/>
    <w:rsid w:val="51C02B44"/>
    <w:rsid w:val="5F6D3E61"/>
    <w:rsid w:val="681151C8"/>
    <w:rsid w:val="6A77513B"/>
    <w:rsid w:val="6B973466"/>
    <w:rsid w:val="6E4E5B57"/>
    <w:rsid w:val="797C43F6"/>
    <w:rsid w:val="7ABA4368"/>
    <w:rsid w:val="7BDB201C"/>
    <w:rsid w:val="7F9B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5"/>
    <w:qFormat/>
    <w:uiPriority w:val="0"/>
    <w:pPr>
      <w:keepNext/>
      <w:keepLines/>
      <w:numPr>
        <w:ilvl w:val="0"/>
        <w:numId w:val="1"/>
      </w:numPr>
      <w:adjustRightInd w:val="0"/>
      <w:snapToGrid w:val="0"/>
      <w:spacing w:before="50" w:beforeLines="50" w:after="20" w:afterLines="20" w:line="288" w:lineRule="auto"/>
      <w:ind w:left="0" w:firstLine="0"/>
      <w:jc w:val="center"/>
      <w:outlineLvl w:val="0"/>
    </w:pPr>
    <w:rPr>
      <w:rFonts w:ascii="Times New Roman" w:hAnsi="Times New Roman" w:eastAsia="方正小标宋简体" w:cstheme="minorBidi"/>
      <w:b/>
      <w:bCs/>
      <w:kern w:val="44"/>
      <w:sz w:val="32"/>
      <w:szCs w:val="44"/>
    </w:rPr>
  </w:style>
  <w:style w:type="paragraph" w:styleId="3">
    <w:name w:val="heading 2"/>
    <w:next w:val="1"/>
    <w:semiHidden/>
    <w:unhideWhenUsed/>
    <w:qFormat/>
    <w:uiPriority w:val="0"/>
    <w:pPr>
      <w:numPr>
        <w:ilvl w:val="1"/>
        <w:numId w:val="2"/>
      </w:numPr>
      <w:adjustRightInd w:val="0"/>
      <w:snapToGrid w:val="0"/>
      <w:spacing w:before="50" w:beforeLines="50" w:after="20" w:afterLines="20" w:line="288" w:lineRule="auto"/>
      <w:ind w:left="0" w:firstLine="0"/>
      <w:outlineLvl w:val="1"/>
    </w:pPr>
    <w:rPr>
      <w:rFonts w:ascii="微软雅黑" w:hAnsi="微软雅黑" w:eastAsia="黑体" w:cstheme="minorBidi"/>
      <w:b/>
      <w:bCs/>
      <w:kern w:val="2"/>
      <w:sz w:val="32"/>
      <w:szCs w:val="32"/>
    </w:rPr>
  </w:style>
  <w:style w:type="paragraph" w:styleId="4">
    <w:name w:val="heading 3"/>
    <w:next w:val="1"/>
    <w:semiHidden/>
    <w:unhideWhenUsed/>
    <w:qFormat/>
    <w:uiPriority w:val="0"/>
    <w:pPr>
      <w:numPr>
        <w:ilvl w:val="2"/>
        <w:numId w:val="2"/>
      </w:numPr>
      <w:tabs>
        <w:tab w:val="left" w:pos="312"/>
      </w:tabs>
      <w:adjustRightInd w:val="0"/>
      <w:snapToGrid w:val="0"/>
      <w:spacing w:before="50" w:beforeLines="50" w:after="20" w:afterLines="20" w:line="288" w:lineRule="auto"/>
      <w:ind w:left="0" w:firstLine="0"/>
      <w:outlineLvl w:val="2"/>
    </w:pPr>
    <w:rPr>
      <w:rFonts w:ascii="微软雅黑" w:hAnsi="微软雅黑" w:eastAsia="宋体" w:cstheme="minorBidi"/>
      <w:b/>
      <w:kern w:val="2"/>
      <w:sz w:val="32"/>
      <w:szCs w:val="30"/>
    </w:rPr>
  </w:style>
  <w:style w:type="paragraph" w:styleId="5">
    <w:name w:val="heading 4"/>
    <w:basedOn w:val="1"/>
    <w:next w:val="1"/>
    <w:semiHidden/>
    <w:unhideWhenUsed/>
    <w:qFormat/>
    <w:uiPriority w:val="0"/>
    <w:pPr>
      <w:keepNext/>
      <w:keepLines/>
      <w:numPr>
        <w:ilvl w:val="3"/>
        <w:numId w:val="2"/>
      </w:numPr>
      <w:spacing w:line="360" w:lineRule="auto"/>
      <w:ind w:firstLine="0" w:firstLineChars="0"/>
      <w:outlineLvl w:val="3"/>
    </w:pPr>
    <w:rPr>
      <w:rFonts w:ascii="宋体" w:hAnsi="宋体" w:eastAsia="宋体" w:cs="Times New Roman"/>
      <w:b/>
      <w:bCs/>
      <w:sz w:val="28"/>
      <w:szCs w:val="28"/>
    </w:rPr>
  </w:style>
  <w:style w:type="paragraph" w:styleId="6">
    <w:name w:val="heading 5"/>
    <w:basedOn w:val="1"/>
    <w:next w:val="1"/>
    <w:semiHidden/>
    <w:unhideWhenUsed/>
    <w:qFormat/>
    <w:uiPriority w:val="0"/>
    <w:pPr>
      <w:numPr>
        <w:ilvl w:val="4"/>
        <w:numId w:val="2"/>
      </w:numPr>
      <w:spacing w:before="0" w:beforeAutospacing="1" w:after="0" w:afterAutospacing="1"/>
      <w:jc w:val="left"/>
      <w:outlineLvl w:val="4"/>
    </w:pPr>
    <w:rPr>
      <w:rFonts w:hint="eastAsia" w:ascii="宋体" w:hAnsi="宋体" w:eastAsia="宋体" w:cs="宋体"/>
      <w:b/>
      <w:bCs/>
      <w:kern w:val="0"/>
      <w:sz w:val="24"/>
      <w:szCs w:val="20"/>
      <w:lang w:bidi="ar"/>
    </w:rPr>
  </w:style>
  <w:style w:type="paragraph" w:styleId="7">
    <w:name w:val="heading 6"/>
    <w:basedOn w:val="1"/>
    <w:next w:val="1"/>
    <w:semiHidden/>
    <w:unhideWhenUsed/>
    <w:qFormat/>
    <w:uiPriority w:val="0"/>
    <w:pPr>
      <w:keepNext/>
      <w:keepLines/>
      <w:numPr>
        <w:ilvl w:val="5"/>
        <w:numId w:val="2"/>
      </w:numPr>
      <w:spacing w:beforeLines="0" w:beforeAutospacing="0" w:afterLines="0" w:afterAutospacing="0" w:line="360" w:lineRule="auto"/>
      <w:ind w:firstLine="0" w:firstLineChars="0"/>
      <w:outlineLvl w:val="5"/>
    </w:pPr>
    <w:rPr>
      <w:rFonts w:ascii="宋体" w:hAnsi="宋体" w:eastAsia="宋体" w:cs="Times New Roman"/>
      <w:b/>
      <w:sz w:val="28"/>
    </w:rPr>
  </w:style>
  <w:style w:type="paragraph" w:styleId="8">
    <w:name w:val="heading 7"/>
    <w:basedOn w:val="1"/>
    <w:next w:val="1"/>
    <w:semiHidden/>
    <w:unhideWhenUsed/>
    <w:qFormat/>
    <w:uiPriority w:val="0"/>
    <w:pPr>
      <w:keepNext/>
      <w:keepLines/>
      <w:numPr>
        <w:ilvl w:val="6"/>
        <w:numId w:val="2"/>
      </w:numPr>
      <w:spacing w:beforeLines="0" w:beforeAutospacing="0" w:afterLines="0" w:afterAutospacing="0" w:line="360" w:lineRule="auto"/>
      <w:ind w:firstLine="0" w:firstLineChars="0"/>
      <w:outlineLvl w:val="6"/>
    </w:pPr>
    <w:rPr>
      <w:rFonts w:ascii="宋体" w:hAnsi="宋体" w:eastAsia="宋体" w:cs="Times New Roman"/>
      <w:b/>
      <w:sz w:val="28"/>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Char"/>
    <w:link w:val="2"/>
    <w:qFormat/>
    <w:uiPriority w:val="0"/>
    <w:rPr>
      <w:rFonts w:ascii="Times New Roman" w:hAnsi="Times New Roman" w:eastAsia="方正小标宋简体"/>
      <w:b/>
      <w:bCs/>
      <w:kern w:val="44"/>
      <w:sz w:val="32"/>
      <w:szCs w:val="44"/>
    </w:rPr>
  </w:style>
  <w:style w:type="paragraph" w:customStyle="1" w:styleId="16">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2025-12-15T01:27:00Z</dcterms:created>
  <dc:creator>sisi</dc:creator>
  <cp:lastModifiedBy>sisi</cp:lastModifiedBy>
  <dcterms:modified xsi:type="dcterms:W3CDTF">2025-12-15T01:27:30Z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B4E21E11ECFB4E67B56E875D5655953C_11</vt:lpwstr>
  </property>
  <property fmtid="{D5CDD505-2E9C-101B-9397-08002B2CF9AE}" pid="4" name="KSOTemplateDocerSaveRecord">
    <vt:lpwstr>eyJoZGlkIjoiMTFmODRhMGJkZjg0NGIyZDNkOTRkNTBmMmY5ZTU4MTkiLCJ1c2VySWQiOiIzMjE3MDI0MzYifQ==</vt:lpwstr>
  </property>
</Properties>
</file>